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7CE9E" w14:textId="77777777" w:rsidR="00864A3D" w:rsidRDefault="00864A3D" w:rsidP="008E3A79">
      <w:pPr>
        <w:pStyle w:val="Heading2"/>
      </w:pPr>
      <w:bookmarkStart w:id="0" w:name="_GoBack"/>
      <w:bookmarkEnd w:id="0"/>
      <w:r>
        <w:t xml:space="preserve">Work For </w:t>
      </w:r>
      <w:r w:rsidR="004401C6">
        <w:t>Fame</w:t>
      </w:r>
      <w:r>
        <w:t xml:space="preserve"> Agreement</w:t>
      </w:r>
    </w:p>
    <w:p w14:paraId="37DE2471" w14:textId="77777777" w:rsidR="00864A3D" w:rsidRDefault="00864A3D"/>
    <w:p w14:paraId="6028E0DC" w14:textId="77777777" w:rsidR="00864A3D" w:rsidRDefault="00864A3D" w:rsidP="00864A3D">
      <w:r>
        <w:t xml:space="preserve">This </w:t>
      </w:r>
      <w:r w:rsidRPr="00864A3D">
        <w:rPr>
          <w:b/>
        </w:rPr>
        <w:t xml:space="preserve">Work for </w:t>
      </w:r>
      <w:r w:rsidR="004401C6">
        <w:rPr>
          <w:b/>
        </w:rPr>
        <w:t>Fame</w:t>
      </w:r>
      <w:r w:rsidRPr="00864A3D">
        <w:rPr>
          <w:b/>
        </w:rPr>
        <w:t xml:space="preserve"> Agreement</w:t>
      </w:r>
      <w:r>
        <w:t xml:space="preserve"> (the “Agreement”) is entered into by [YOUR NAME] (the “Agency”) and [YOUR CLIENT’S NAME] (the “Client”) and is effective when both parties have signed it.</w:t>
      </w:r>
    </w:p>
    <w:p w14:paraId="1B474D1D" w14:textId="77777777" w:rsidR="004401C6" w:rsidRDefault="004401C6" w:rsidP="00864A3D"/>
    <w:p w14:paraId="1966084F" w14:textId="77777777" w:rsidR="00864A3D" w:rsidRPr="004401C6" w:rsidRDefault="00864A3D" w:rsidP="00864A3D">
      <w:pPr>
        <w:rPr>
          <w:b/>
        </w:rPr>
      </w:pPr>
      <w:r w:rsidRPr="004401C6">
        <w:rPr>
          <w:b/>
        </w:rPr>
        <w:t>Whereas:</w:t>
      </w:r>
    </w:p>
    <w:p w14:paraId="7A599011" w14:textId="77777777" w:rsidR="00864A3D" w:rsidRDefault="00864A3D" w:rsidP="00864A3D"/>
    <w:p w14:paraId="58F8E66B" w14:textId="77777777" w:rsidR="00864A3D" w:rsidRDefault="00864A3D" w:rsidP="004401C6">
      <w:pPr>
        <w:pStyle w:val="ListParagraph"/>
        <w:numPr>
          <w:ilvl w:val="0"/>
          <w:numId w:val="2"/>
        </w:numPr>
      </w:pPr>
      <w:r>
        <w:t>Client wishes to engage Agency to provide certain creative services as described in the Creative Services Agreement; Agency wishes to provide those creative services; and</w:t>
      </w:r>
    </w:p>
    <w:p w14:paraId="5FAC75A7" w14:textId="77777777" w:rsidR="00864A3D" w:rsidRDefault="00864A3D" w:rsidP="00864A3D">
      <w:pPr>
        <w:pStyle w:val="ListParagraph"/>
        <w:numPr>
          <w:ilvl w:val="0"/>
          <w:numId w:val="2"/>
        </w:numPr>
      </w:pPr>
      <w:r>
        <w:t>In lieu of immediate financial consideration, Client wishes to refer to Agency, or cause to be referred to Agency, paying, third-party work.</w:t>
      </w:r>
    </w:p>
    <w:p w14:paraId="762A7F40" w14:textId="77777777" w:rsidR="00864A3D" w:rsidRDefault="00864A3D" w:rsidP="00864A3D"/>
    <w:p w14:paraId="5760B68E" w14:textId="77777777" w:rsidR="00864A3D" w:rsidRPr="004401C6" w:rsidRDefault="00864A3D" w:rsidP="00864A3D">
      <w:pPr>
        <w:rPr>
          <w:b/>
        </w:rPr>
      </w:pPr>
      <w:r w:rsidRPr="004401C6">
        <w:rPr>
          <w:b/>
        </w:rPr>
        <w:t>The parties agree to the following:</w:t>
      </w:r>
    </w:p>
    <w:p w14:paraId="34484C9D" w14:textId="77777777" w:rsidR="00864A3D" w:rsidRDefault="00864A3D" w:rsidP="00864A3D"/>
    <w:p w14:paraId="54AFF382" w14:textId="77777777" w:rsidR="00864A3D" w:rsidRDefault="00864A3D" w:rsidP="00864A3D">
      <w:pPr>
        <w:pStyle w:val="ListParagraph"/>
        <w:numPr>
          <w:ilvl w:val="0"/>
          <w:numId w:val="3"/>
        </w:numPr>
      </w:pPr>
      <w:r w:rsidRPr="00864A3D">
        <w:rPr>
          <w:b/>
        </w:rPr>
        <w:t>Referrals:</w:t>
      </w:r>
      <w:r>
        <w:t xml:space="preserve"> Client shall refer paying, third-party customers to the Agency (the “Referrals”). The amount invoiced </w:t>
      </w:r>
      <w:r w:rsidR="009425B4">
        <w:t xml:space="preserve">from the Referrals </w:t>
      </w:r>
      <w:r>
        <w:t xml:space="preserve">shall meet or </w:t>
      </w:r>
      <w:r w:rsidR="008E3A79">
        <w:t>exceed [MINIMUM REFERRAL AMOUNT] (the “Minim</w:t>
      </w:r>
      <w:r w:rsidR="005E62D7">
        <w:t>um Referral Amount”) by [REFERRAL DATE] (the “Referral Date”).</w:t>
      </w:r>
    </w:p>
    <w:p w14:paraId="7D1D9F36" w14:textId="77777777" w:rsidR="00864A3D" w:rsidRDefault="00864A3D" w:rsidP="00864A3D">
      <w:pPr>
        <w:pStyle w:val="ListParagraph"/>
        <w:numPr>
          <w:ilvl w:val="1"/>
          <w:numId w:val="3"/>
        </w:numPr>
      </w:pPr>
      <w:r>
        <w:rPr>
          <w:b/>
        </w:rPr>
        <w:t>No Extra Fees:</w:t>
      </w:r>
      <w:r w:rsidR="008E3A79">
        <w:rPr>
          <w:b/>
        </w:rPr>
        <w:t xml:space="preserve"> </w:t>
      </w:r>
      <w:r w:rsidR="008E3A79">
        <w:t>If Agency invoices Referrals for more than the Minimum Referral Amount, Agency will in no way be obligated to share any amounts above</w:t>
      </w:r>
      <w:r w:rsidR="009425B4">
        <w:t xml:space="preserve"> the Minimum Referral Amount</w:t>
      </w:r>
      <w:r w:rsidR="008E3A79">
        <w:t>. Under no circumstances will Agency be obligated to share in any fees collected from Referrals</w:t>
      </w:r>
    </w:p>
    <w:p w14:paraId="7471C46A" w14:textId="77777777" w:rsidR="00864A3D" w:rsidRDefault="00864A3D" w:rsidP="00864A3D">
      <w:pPr>
        <w:pStyle w:val="ListParagraph"/>
        <w:numPr>
          <w:ilvl w:val="1"/>
          <w:numId w:val="3"/>
        </w:numPr>
      </w:pPr>
      <w:r w:rsidRPr="009425B4">
        <w:rPr>
          <w:b/>
        </w:rPr>
        <w:t>Agency Discretion:</w:t>
      </w:r>
      <w:r>
        <w:t xml:space="preserve"> Agency has sole discretion as to whether or not to accept a Referral. Agency also has sole discretion to determine prices charged</w:t>
      </w:r>
      <w:r w:rsidR="008E3A79">
        <w:t xml:space="preserve"> to Referrals</w:t>
      </w:r>
      <w:r>
        <w:t xml:space="preserve"> for Agency’s services and for any other terms </w:t>
      </w:r>
      <w:r w:rsidR="008E3A79">
        <w:t>of agreement between Agency and Referrals.</w:t>
      </w:r>
    </w:p>
    <w:p w14:paraId="4B8902A1" w14:textId="77777777" w:rsidR="001842B5" w:rsidRDefault="001842B5" w:rsidP="00864A3D">
      <w:pPr>
        <w:pStyle w:val="ListParagraph"/>
        <w:numPr>
          <w:ilvl w:val="1"/>
          <w:numId w:val="3"/>
        </w:numPr>
      </w:pPr>
      <w:r>
        <w:rPr>
          <w:b/>
        </w:rPr>
        <w:t>Attribution:</w:t>
      </w:r>
      <w:r>
        <w:t xml:space="preserve"> Only those customers who are first introduced to Agency directly by Client shall be counted as Referrals. The introduction may take place through any medium, physical or electronic. </w:t>
      </w:r>
    </w:p>
    <w:p w14:paraId="6236B886" w14:textId="77777777" w:rsidR="00864A3D" w:rsidRDefault="00864A3D" w:rsidP="00864A3D">
      <w:pPr>
        <w:pStyle w:val="ListParagraph"/>
        <w:numPr>
          <w:ilvl w:val="0"/>
          <w:numId w:val="3"/>
        </w:numPr>
      </w:pPr>
      <w:r w:rsidRPr="001842B5">
        <w:rPr>
          <w:b/>
        </w:rPr>
        <w:t>Failure to Provide Referrals:</w:t>
      </w:r>
      <w:r w:rsidR="007774DB">
        <w:t xml:space="preserve"> </w:t>
      </w:r>
      <w:r w:rsidR="005E62D7">
        <w:t xml:space="preserve"> </w:t>
      </w:r>
    </w:p>
    <w:p w14:paraId="6851C4F1" w14:textId="77777777" w:rsidR="007774DB" w:rsidRPr="007774DB" w:rsidRDefault="007774DB" w:rsidP="007774DB">
      <w:pPr>
        <w:pStyle w:val="ListParagraph"/>
        <w:numPr>
          <w:ilvl w:val="1"/>
          <w:numId w:val="3"/>
        </w:numPr>
      </w:pPr>
      <w:r w:rsidRPr="007774DB">
        <w:rPr>
          <w:b/>
        </w:rPr>
        <w:t>Payment:</w:t>
      </w:r>
      <w:r>
        <w:t xml:space="preserve"> Client agrees to pay to Agency the difference between the Minimum Referral Amount and the amount actually invoiced by Agency from the Referrals. Additionally, Client agrees to pay an </w:t>
      </w:r>
      <w:r>
        <w:lastRenderedPageBreak/>
        <w:t>additional amount equal to ten percent of that difference; this additional amount represents interest and an Agency risk premium.</w:t>
      </w:r>
    </w:p>
    <w:p w14:paraId="23FD50B5" w14:textId="77777777" w:rsidR="007774DB" w:rsidRDefault="007774DB" w:rsidP="007774DB">
      <w:pPr>
        <w:pStyle w:val="ListParagraph"/>
        <w:numPr>
          <w:ilvl w:val="1"/>
          <w:numId w:val="3"/>
        </w:numPr>
      </w:pPr>
      <w:r>
        <w:rPr>
          <w:b/>
        </w:rPr>
        <w:t>Payment Date:</w:t>
      </w:r>
      <w:r>
        <w:t xml:space="preserve"> Client will pay Agency all fees called for under this Agreement within seven business days of the Referral Date (the “Payment Date”).</w:t>
      </w:r>
    </w:p>
    <w:p w14:paraId="480DEC98" w14:textId="77777777" w:rsidR="007774DB" w:rsidRDefault="007774DB" w:rsidP="007774DB">
      <w:pPr>
        <w:pStyle w:val="ListParagraph"/>
        <w:numPr>
          <w:ilvl w:val="1"/>
          <w:numId w:val="3"/>
        </w:numPr>
      </w:pPr>
      <w:r>
        <w:rPr>
          <w:b/>
        </w:rPr>
        <w:t>Failure to Pay:</w:t>
      </w:r>
      <w:r>
        <w:t xml:space="preserve"> If Client fails to pay Agency all fees called for under this Agreement by the Payment Date, Agency will have the right to revoke any and all intellectual property licenses and/or assignments made by Agency to the Client. Agency may exercise this right at Agency’s sole discretion.</w:t>
      </w:r>
    </w:p>
    <w:p w14:paraId="593A6FF0" w14:textId="77777777" w:rsidR="004401C6" w:rsidRPr="004401C6" w:rsidRDefault="004401C6" w:rsidP="004401C6">
      <w:pPr>
        <w:pStyle w:val="ListParagraph"/>
        <w:numPr>
          <w:ilvl w:val="0"/>
          <w:numId w:val="3"/>
        </w:numPr>
      </w:pPr>
      <w:r>
        <w:rPr>
          <w:b/>
        </w:rPr>
        <w:t>Miscellaneous</w:t>
      </w:r>
    </w:p>
    <w:p w14:paraId="31E53988" w14:textId="77777777" w:rsidR="004401C6" w:rsidRDefault="004401C6" w:rsidP="004401C6">
      <w:pPr>
        <w:pStyle w:val="ListParagraph"/>
        <w:numPr>
          <w:ilvl w:val="1"/>
          <w:numId w:val="3"/>
        </w:numPr>
      </w:pPr>
      <w:r>
        <w:rPr>
          <w:b/>
        </w:rPr>
        <w:t xml:space="preserve">Governing Law: </w:t>
      </w:r>
      <w:r>
        <w:t>This Agreement shall be interpreted according to the law of [YOUR STATE].</w:t>
      </w:r>
    </w:p>
    <w:p w14:paraId="41DCED19" w14:textId="77777777" w:rsidR="004401C6" w:rsidRDefault="004401C6" w:rsidP="004401C6">
      <w:pPr>
        <w:pStyle w:val="ListParagraph"/>
        <w:numPr>
          <w:ilvl w:val="1"/>
          <w:numId w:val="3"/>
        </w:numPr>
      </w:pPr>
      <w:r>
        <w:rPr>
          <w:b/>
        </w:rPr>
        <w:t>Jurisdiction:</w:t>
      </w:r>
      <w:r>
        <w:t xml:space="preserve"> Any dispute regarding this Agreement shall only be heard in a court of competent jurisdiction in [YOUR COUNTY, STATE].</w:t>
      </w:r>
    </w:p>
    <w:p w14:paraId="5380B7FD" w14:textId="77777777" w:rsidR="004401C6" w:rsidRDefault="004401C6" w:rsidP="004401C6">
      <w:pPr>
        <w:pStyle w:val="ListParagraph"/>
        <w:numPr>
          <w:ilvl w:val="1"/>
          <w:numId w:val="3"/>
        </w:numPr>
      </w:pPr>
      <w:r>
        <w:rPr>
          <w:b/>
        </w:rPr>
        <w:t>Attorney’s Fees:</w:t>
      </w:r>
      <w:r>
        <w:t xml:space="preserve"> In any action arising from this Agreement, the prevailing party shall be entitled to reasonable attorney’s fees and costs in connection with such action.</w:t>
      </w:r>
    </w:p>
    <w:p w14:paraId="0C1F51EF" w14:textId="77777777" w:rsidR="004401C6" w:rsidRDefault="004401C6" w:rsidP="004401C6">
      <w:pPr>
        <w:pStyle w:val="ListParagraph"/>
        <w:numPr>
          <w:ilvl w:val="1"/>
          <w:numId w:val="3"/>
        </w:numPr>
      </w:pPr>
      <w:r>
        <w:rPr>
          <w:b/>
        </w:rPr>
        <w:t>Amendment:</w:t>
      </w:r>
      <w:r>
        <w:t xml:space="preserve"> This Agreement can only be amended by a writing signed by both parties.</w:t>
      </w:r>
    </w:p>
    <w:p w14:paraId="2896FC51" w14:textId="77777777" w:rsidR="005E62D7" w:rsidRDefault="005E62D7" w:rsidP="005E62D7"/>
    <w:p w14:paraId="2637476D" w14:textId="31BBE60F" w:rsidR="00755F56" w:rsidRDefault="004401C6">
      <w:r>
        <w:t xml:space="preserve">The undersigned acknowledge that have the authority to enter into this Agreement and that they have read and understood this Agreement and agree to be bound by its terms. </w:t>
      </w:r>
    </w:p>
    <w:p w14:paraId="005FA943" w14:textId="77777777" w:rsidR="004401C6" w:rsidRDefault="004401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4068"/>
      </w:tblGrid>
      <w:tr w:rsidR="004401C6" w14:paraId="3E7CEE4B" w14:textId="77777777" w:rsidTr="004401C6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14:paraId="70ED27E8" w14:textId="77777777" w:rsidR="004401C6" w:rsidRDefault="004401C6" w:rsidP="004401C6"/>
          <w:p w14:paraId="5520F4CE" w14:textId="77777777" w:rsidR="004401C6" w:rsidRDefault="004401C6" w:rsidP="004401C6">
            <w:r>
              <w:t>________________________</w:t>
            </w:r>
          </w:p>
          <w:p w14:paraId="6C5C5EEC" w14:textId="77777777" w:rsidR="004401C6" w:rsidRDefault="004401C6" w:rsidP="004401C6">
            <w:r>
              <w:t>Signature</w:t>
            </w:r>
          </w:p>
          <w:p w14:paraId="2EB266A4" w14:textId="77777777" w:rsidR="004401C6" w:rsidRDefault="004401C6" w:rsidP="004401C6"/>
          <w:p w14:paraId="0D18726E" w14:textId="77777777" w:rsidR="004401C6" w:rsidRDefault="004401C6" w:rsidP="004401C6">
            <w:r>
              <w:t>[NAME]</w:t>
            </w:r>
          </w:p>
          <w:p w14:paraId="7DEA990F" w14:textId="77777777" w:rsidR="004401C6" w:rsidRDefault="004401C6" w:rsidP="004401C6">
            <w:r>
              <w:t>[TITLE] [COMPANY]</w:t>
            </w:r>
          </w:p>
          <w:p w14:paraId="2BFED002" w14:textId="77777777" w:rsidR="004401C6" w:rsidRDefault="004401C6" w:rsidP="004401C6"/>
          <w:p w14:paraId="697EA46E" w14:textId="77777777" w:rsidR="004401C6" w:rsidRDefault="004401C6" w:rsidP="004401C6">
            <w:r>
              <w:t>________________________</w:t>
            </w:r>
          </w:p>
          <w:p w14:paraId="3A7709A5" w14:textId="77777777" w:rsidR="004401C6" w:rsidRDefault="004401C6" w:rsidP="004401C6">
            <w:r>
              <w:t>Date</w:t>
            </w:r>
          </w:p>
          <w:p w14:paraId="03B9D82F" w14:textId="77777777" w:rsidR="004401C6" w:rsidRDefault="004401C6" w:rsidP="004401C6"/>
          <w:p w14:paraId="0BA7435E" w14:textId="77777777" w:rsidR="004401C6" w:rsidRDefault="004401C6"/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14:paraId="2AD01AC8" w14:textId="77777777" w:rsidR="004401C6" w:rsidRDefault="004401C6" w:rsidP="004401C6"/>
          <w:p w14:paraId="0CA035E3" w14:textId="77777777" w:rsidR="004401C6" w:rsidRDefault="004401C6" w:rsidP="004401C6">
            <w:r>
              <w:t>________________________</w:t>
            </w:r>
          </w:p>
          <w:p w14:paraId="79400706" w14:textId="77777777" w:rsidR="004401C6" w:rsidRDefault="004401C6" w:rsidP="004401C6">
            <w:r>
              <w:t>Signature</w:t>
            </w:r>
          </w:p>
          <w:p w14:paraId="285A6EE9" w14:textId="77777777" w:rsidR="004401C6" w:rsidRDefault="004401C6" w:rsidP="004401C6"/>
          <w:p w14:paraId="305DB2B1" w14:textId="77777777" w:rsidR="004401C6" w:rsidRDefault="004401C6" w:rsidP="004401C6">
            <w:r>
              <w:t>[NAME]</w:t>
            </w:r>
          </w:p>
          <w:p w14:paraId="159D062C" w14:textId="77777777" w:rsidR="004401C6" w:rsidRDefault="004401C6" w:rsidP="004401C6">
            <w:r>
              <w:t>[TITLE] [COMPANY]</w:t>
            </w:r>
          </w:p>
          <w:p w14:paraId="44027F9B" w14:textId="77777777" w:rsidR="004401C6" w:rsidRDefault="004401C6" w:rsidP="004401C6"/>
          <w:p w14:paraId="2EE62AF0" w14:textId="77777777" w:rsidR="004401C6" w:rsidRDefault="004401C6" w:rsidP="004401C6">
            <w:r>
              <w:t>________________________</w:t>
            </w:r>
          </w:p>
          <w:p w14:paraId="4F09F38E" w14:textId="77777777" w:rsidR="004401C6" w:rsidRDefault="004401C6" w:rsidP="004401C6">
            <w:r>
              <w:t>Date</w:t>
            </w:r>
          </w:p>
          <w:p w14:paraId="4BD17B88" w14:textId="77777777" w:rsidR="004401C6" w:rsidRDefault="004401C6"/>
        </w:tc>
      </w:tr>
    </w:tbl>
    <w:p w14:paraId="1BDC530F" w14:textId="77777777" w:rsidR="004401C6" w:rsidRDefault="004401C6"/>
    <w:sectPr w:rsidR="004401C6" w:rsidSect="008E3A79">
      <w:footerReference w:type="default" r:id="rId8"/>
      <w:pgSz w:w="12240" w:h="15840"/>
      <w:pgMar w:top="2160" w:right="2160" w:bottom="2160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AA901" w14:textId="77777777" w:rsidR="007774DB" w:rsidRDefault="007774DB" w:rsidP="008E3A79">
      <w:r>
        <w:separator/>
      </w:r>
    </w:p>
  </w:endnote>
  <w:endnote w:type="continuationSeparator" w:id="0">
    <w:p w14:paraId="1572E9F6" w14:textId="77777777" w:rsidR="007774DB" w:rsidRDefault="007774DB" w:rsidP="008E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266CB" w14:textId="77777777" w:rsidR="007774DB" w:rsidRPr="009425B4" w:rsidRDefault="007774DB">
    <w:pPr>
      <w:pStyle w:val="Footer"/>
      <w:rPr>
        <w:sz w:val="20"/>
        <w:szCs w:val="20"/>
      </w:rPr>
    </w:pPr>
    <w:r w:rsidRPr="009425B4">
      <w:rPr>
        <w:sz w:val="20"/>
        <w:szCs w:val="20"/>
      </w:rPr>
      <w:t xml:space="preserve">© 2015 Counsel for Creators. All Rights Reserved. </w:t>
    </w:r>
    <w:r>
      <w:rPr>
        <w:sz w:val="20"/>
        <w:szCs w:val="20"/>
      </w:rPr>
      <w:t>Strictly for educational purposes.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B3246" w14:textId="77777777" w:rsidR="007774DB" w:rsidRDefault="007774DB" w:rsidP="008E3A79">
      <w:r>
        <w:separator/>
      </w:r>
    </w:p>
  </w:footnote>
  <w:footnote w:type="continuationSeparator" w:id="0">
    <w:p w14:paraId="12474F80" w14:textId="77777777" w:rsidR="007774DB" w:rsidRDefault="007774DB" w:rsidP="008E3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5C7B"/>
    <w:multiLevelType w:val="hybridMultilevel"/>
    <w:tmpl w:val="95F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E4D4A"/>
    <w:multiLevelType w:val="hybridMultilevel"/>
    <w:tmpl w:val="BEAC6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72AA5"/>
    <w:multiLevelType w:val="hybridMultilevel"/>
    <w:tmpl w:val="7806E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A3D"/>
    <w:rsid w:val="000445C8"/>
    <w:rsid w:val="001842B5"/>
    <w:rsid w:val="004401C6"/>
    <w:rsid w:val="005E62D7"/>
    <w:rsid w:val="00755F56"/>
    <w:rsid w:val="007774DB"/>
    <w:rsid w:val="00864A3D"/>
    <w:rsid w:val="008E3A79"/>
    <w:rsid w:val="009425B4"/>
    <w:rsid w:val="00B6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483F6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1C6"/>
    <w:pPr>
      <w:spacing w:line="300" w:lineRule="exact"/>
    </w:pPr>
    <w:rPr>
      <w:sz w:val="23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3A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C226AB"/>
    <w:rPr>
      <w:sz w:val="22"/>
    </w:rPr>
  </w:style>
  <w:style w:type="paragraph" w:styleId="ListParagraph">
    <w:name w:val="List Paragraph"/>
    <w:basedOn w:val="Normal"/>
    <w:uiPriority w:val="34"/>
    <w:qFormat/>
    <w:rsid w:val="00864A3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E3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E3A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A7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E3A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3A79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440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1C6"/>
    <w:pPr>
      <w:spacing w:line="300" w:lineRule="exact"/>
    </w:pPr>
    <w:rPr>
      <w:sz w:val="23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3A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C226AB"/>
    <w:rPr>
      <w:sz w:val="22"/>
    </w:rPr>
  </w:style>
  <w:style w:type="paragraph" w:styleId="ListParagraph">
    <w:name w:val="List Paragraph"/>
    <w:basedOn w:val="Normal"/>
    <w:uiPriority w:val="34"/>
    <w:qFormat/>
    <w:rsid w:val="00864A3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E3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E3A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A7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E3A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3A79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440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492</Words>
  <Characters>2704</Characters>
  <Application>Microsoft Macintosh Word</Application>
  <DocSecurity>0</DocSecurity>
  <Lines>84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Work For Fame Agreement</vt:lpstr>
    </vt:vector>
  </TitlesOfParts>
  <Manager/>
  <Company>Counsel for Creators</Company>
  <LinksUpToDate>false</LinksUpToDate>
  <CharactersWithSpaces>3159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for Fame Agreement</dc:title>
  <dc:subject/>
  <dc:creator>Jon Tobin</dc:creator>
  <cp:keywords/>
  <dc:description>Visit http://counselforcreators.com</dc:description>
  <cp:lastModifiedBy>Jon Tobin</cp:lastModifiedBy>
  <cp:revision>4</cp:revision>
  <dcterms:created xsi:type="dcterms:W3CDTF">2015-06-30T22:12:00Z</dcterms:created>
  <dcterms:modified xsi:type="dcterms:W3CDTF">2015-07-01T02:27:00Z</dcterms:modified>
  <cp:category/>
</cp:coreProperties>
</file>